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84543" w:rsidRDefault="00D40F1A" w:rsidP="00284543">
      <w:pPr>
        <w:jc w:val="center"/>
        <w:rPr>
          <w:rFonts w:hint="eastAsia"/>
          <w:sz w:val="44"/>
          <w:szCs w:val="44"/>
        </w:rPr>
      </w:pPr>
      <w:r w:rsidRPr="00284543">
        <w:rPr>
          <w:rFonts w:hint="eastAsia"/>
          <w:sz w:val="44"/>
          <w:szCs w:val="44"/>
        </w:rPr>
        <w:t>非营利组织免税资格认定流程图</w:t>
      </w:r>
    </w:p>
    <w:p w:rsidR="00D40F1A" w:rsidRDefault="00D40F1A" w:rsidP="00D40F1A">
      <w:r>
        <w:rPr>
          <w:noProof/>
        </w:rPr>
        <w:pict>
          <v:rect id="_x0000_s2051" style="position:absolute;left:0;text-align:left;margin-left:95pt;margin-top:9.4pt;width:248.5pt;height:24.9pt;z-index:251658240">
            <v:textbox>
              <w:txbxContent>
                <w:p w:rsidR="00D40F1A" w:rsidRDefault="00D40F1A">
                  <w:r>
                    <w:rPr>
                      <w:rFonts w:hint="eastAsia"/>
                    </w:rPr>
                    <w:t>申请人书面税务局提出申请，提供相关申报材料</w:t>
                  </w:r>
                </w:p>
              </w:txbxContent>
            </v:textbox>
          </v:rect>
        </w:pict>
      </w:r>
    </w:p>
    <w:p w:rsidR="00D40F1A" w:rsidRPr="00D40F1A" w:rsidRDefault="00D40F1A" w:rsidP="00D40F1A"/>
    <w:p w:rsidR="00D40F1A" w:rsidRDefault="00D40F1A" w:rsidP="00D40F1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0;text-align:left;margin-left:208.5pt;margin-top:9.7pt;width:1.5pt;height:59pt;flip:x;z-index:251659264" o:connectortype="straight">
            <v:stroke endarrow="block"/>
          </v:shape>
        </w:pict>
      </w:r>
    </w:p>
    <w:p w:rsidR="00D40F1A" w:rsidRPr="00D40F1A" w:rsidRDefault="00284543" w:rsidP="00D40F1A">
      <w:pPr>
        <w:jc w:val="center"/>
      </w:pPr>
      <w:r>
        <w:rPr>
          <w:noProof/>
        </w:rPr>
        <w:pict>
          <v:rect id="_x0000_s2053" style="position:absolute;left:0;text-align:left;margin-left:98pt;margin-top:58.1pt;width:248.5pt;height:24.4pt;z-index:251660288">
            <v:textbox>
              <w:txbxContent>
                <w:p w:rsidR="00D40F1A" w:rsidRDefault="00816E42">
                  <w:r>
                    <w:rPr>
                      <w:rFonts w:hint="eastAsia"/>
                    </w:rPr>
                    <w:t>财政局、税务局联合审核确认资格</w:t>
                  </w:r>
                </w:p>
              </w:txbxContent>
            </v:textbox>
          </v:rect>
        </w:pict>
      </w:r>
      <w:r w:rsidR="00D40F1A">
        <w:rPr>
          <w:noProof/>
        </w:rPr>
        <w:pict>
          <v:rect id="_x0000_s2068" style="position:absolute;left:0;text-align:left;margin-left:269.5pt;margin-top:392.1pt;width:145pt;height:42.5pt;z-index:251674624">
            <v:textbox>
              <w:txbxContent>
                <w:p w:rsidR="00284543" w:rsidRDefault="00284543" w:rsidP="00284543">
                  <w:pPr>
                    <w:jc w:val="center"/>
                  </w:pPr>
                  <w:r>
                    <w:rPr>
                      <w:rFonts w:hint="eastAsia"/>
                    </w:rPr>
                    <w:t>相关网站公布</w:t>
                  </w:r>
                </w:p>
              </w:txbxContent>
            </v:textbox>
          </v:rect>
        </w:pict>
      </w:r>
      <w:r w:rsidR="00D40F1A">
        <w:rPr>
          <w:noProof/>
        </w:rPr>
        <w:pict>
          <v:shape id="_x0000_s2067" type="#_x0000_t32" style="position:absolute;left:0;text-align:left;margin-left:329pt;margin-top:362.6pt;width:.5pt;height:29pt;flip:x;z-index:251673600" o:connectortype="straight">
            <v:stroke endarrow="block"/>
          </v:shape>
        </w:pict>
      </w:r>
      <w:r w:rsidR="00D40F1A">
        <w:rPr>
          <w:noProof/>
        </w:rPr>
        <w:pict>
          <v:rect id="_x0000_s2066" style="position:absolute;left:0;text-align:left;margin-left:266.5pt;margin-top:323.6pt;width:149.5pt;height:39pt;z-index:251672576">
            <v:textbox>
              <w:txbxContent>
                <w:p w:rsidR="00284543" w:rsidRDefault="00284543">
                  <w:r>
                    <w:rPr>
                      <w:rFonts w:hint="eastAsia"/>
                    </w:rPr>
                    <w:t>符合条件的财政局和税务局联合下文认定</w:t>
                  </w:r>
                </w:p>
              </w:txbxContent>
            </v:textbox>
          </v:rect>
        </w:pict>
      </w:r>
      <w:r w:rsidR="00D40F1A">
        <w:rPr>
          <w:noProof/>
        </w:rPr>
        <w:pict>
          <v:rect id="_x0000_s2065" style="position:absolute;left:0;text-align:left;margin-left:12.5pt;margin-top:323.6pt;width:127.5pt;height:24pt;z-index:251671552">
            <v:textbox>
              <w:txbxContent>
                <w:p w:rsidR="00284543" w:rsidRDefault="00284543">
                  <w:r>
                    <w:rPr>
                      <w:rFonts w:hint="eastAsia"/>
                    </w:rPr>
                    <w:t>不符合条件的不予认定</w:t>
                  </w:r>
                </w:p>
              </w:txbxContent>
            </v:textbox>
          </v:rect>
        </w:pict>
      </w:r>
      <w:r w:rsidR="00D40F1A">
        <w:rPr>
          <w:noProof/>
        </w:rPr>
        <w:pict>
          <v:shape id="_x0000_s2064" type="#_x0000_t32" style="position:absolute;left:0;text-align:left;margin-left:328.5pt;margin-top:294.1pt;width:.5pt;height:29pt;flip:x;z-index:251670528" o:connectortype="straight">
            <v:stroke endarrow="block"/>
          </v:shape>
        </w:pict>
      </w:r>
      <w:r w:rsidR="00D40F1A">
        <w:rPr>
          <w:noProof/>
        </w:rPr>
        <w:pict>
          <v:shape id="_x0000_s2063" type="#_x0000_t32" style="position:absolute;left:0;text-align:left;margin-left:74.5pt;margin-top:294.1pt;width:.5pt;height:29pt;flip:x;z-index:251669504" o:connectortype="straight">
            <v:stroke endarrow="block"/>
          </v:shape>
        </w:pict>
      </w:r>
      <w:r w:rsidR="00D40F1A">
        <w:rPr>
          <w:noProof/>
        </w:rPr>
        <w:pict>
          <v:shape id="_x0000_s2062" type="#_x0000_t32" style="position:absolute;left:0;text-align:left;margin-left:75pt;margin-top:294.1pt;width:254pt;height:0;z-index:251668480" o:connectortype="straight"/>
        </w:pict>
      </w:r>
      <w:r w:rsidR="00D40F1A">
        <w:rPr>
          <w:noProof/>
        </w:rPr>
        <w:pict>
          <v:shape id="_x0000_s2061" type="#_x0000_t32" style="position:absolute;left:0;text-align:left;margin-left:123pt;margin-top:262.6pt;width:.5pt;height:29pt;flip:x;z-index:251667456" o:connectortype="straight">
            <v:stroke endarrow="block"/>
          </v:shape>
        </w:pict>
      </w:r>
      <w:r w:rsidR="00D40F1A">
        <w:rPr>
          <w:noProof/>
        </w:rPr>
        <w:pict>
          <v:rect id="_x0000_s2060" style="position:absolute;left:0;text-align:left;margin-left:70pt;margin-top:222.6pt;width:107.5pt;height:40pt;z-index:251666432">
            <v:textbox>
              <w:txbxContent>
                <w:p w:rsidR="00372D85" w:rsidRDefault="00284543">
                  <w:r>
                    <w:rPr>
                      <w:rFonts w:hint="eastAsia"/>
                    </w:rPr>
                    <w:t>税务局出具初审意见后上报省税务局</w:t>
                  </w:r>
                </w:p>
              </w:txbxContent>
            </v:textbox>
          </v:rect>
        </w:pict>
      </w:r>
      <w:r w:rsidR="00D40F1A">
        <w:rPr>
          <w:noProof/>
        </w:rPr>
        <w:pict>
          <v:shape id="_x0000_s2059" type="#_x0000_t32" style="position:absolute;left:0;text-align:left;margin-left:119.5pt;margin-top:192.1pt;width:.5pt;height:29pt;flip:x;z-index:251665408" o:connectortype="straight">
            <v:stroke endarrow="block"/>
          </v:shape>
        </w:pict>
      </w:r>
      <w:r w:rsidR="00D40F1A">
        <w:rPr>
          <w:noProof/>
        </w:rPr>
        <w:pict>
          <v:rect id="_x0000_s2057" style="position:absolute;left:0;text-align:left;margin-left:239.5pt;margin-top:132.6pt;width:99pt;height:59.5pt;z-index:251664384">
            <v:textbox>
              <w:txbxContent>
                <w:p w:rsidR="00372D85" w:rsidRDefault="00372D85">
                  <w:r>
                    <w:rPr>
                      <w:rFonts w:hint="eastAsia"/>
                    </w:rPr>
                    <w:t>材料不齐全或者不符合法定形式的，退回材料</w:t>
                  </w:r>
                </w:p>
              </w:txbxContent>
            </v:textbox>
          </v:rect>
        </w:pict>
      </w:r>
      <w:r w:rsidR="00D40F1A">
        <w:rPr>
          <w:noProof/>
        </w:rPr>
        <w:pict>
          <v:rect id="_x0000_s2056" style="position:absolute;left:0;text-align:left;margin-left:78.5pt;margin-top:132.6pt;width:99pt;height:59.5pt;z-index:251663360">
            <v:textbox>
              <w:txbxContent>
                <w:p w:rsidR="00372D85" w:rsidRPr="00372D85" w:rsidRDefault="00372D85">
                  <w:pPr>
                    <w:rPr>
                      <w:sz w:val="15"/>
                      <w:szCs w:val="15"/>
                    </w:rPr>
                  </w:pPr>
                  <w:r w:rsidRPr="00372D85">
                    <w:rPr>
                      <w:rFonts w:hint="eastAsia"/>
                      <w:sz w:val="15"/>
                      <w:szCs w:val="15"/>
                    </w:rPr>
                    <w:t>申请材料齐全、符合法定形式或者申请人按照要求提交全部补正申请资料</w:t>
                  </w:r>
                </w:p>
              </w:txbxContent>
            </v:textbox>
          </v:rect>
        </w:pict>
      </w:r>
      <w:r w:rsidR="00D40F1A">
        <w:rPr>
          <w:noProof/>
        </w:rPr>
        <w:pict>
          <v:shape id="_x0000_s2055" type="#_x0000_t32" style="position:absolute;left:0;text-align:left;margin-left:278pt;margin-top:94.1pt;width:1.5pt;height:38.5pt;flip:x;z-index:251662336" o:connectortype="straight">
            <v:stroke endarrow="block"/>
          </v:shape>
        </w:pict>
      </w:r>
      <w:r w:rsidR="00D40F1A">
        <w:rPr>
          <w:noProof/>
        </w:rPr>
        <w:pict>
          <v:shape id="_x0000_s2054" type="#_x0000_t32" style="position:absolute;left:0;text-align:left;margin-left:130pt;margin-top:94.1pt;width:1.5pt;height:38.5pt;flip:x;z-index:251661312" o:connectortype="straight">
            <v:stroke endarrow="block"/>
          </v:shape>
        </w:pict>
      </w:r>
    </w:p>
    <w:sectPr w:rsidR="00D40F1A" w:rsidRPr="00D40F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FDD" w:rsidRDefault="00FB4FDD" w:rsidP="00D40F1A">
      <w:r>
        <w:separator/>
      </w:r>
    </w:p>
  </w:endnote>
  <w:endnote w:type="continuationSeparator" w:id="1">
    <w:p w:rsidR="00FB4FDD" w:rsidRDefault="00FB4FDD" w:rsidP="00D40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FDD" w:rsidRDefault="00FB4FDD" w:rsidP="00D40F1A">
      <w:r>
        <w:separator/>
      </w:r>
    </w:p>
  </w:footnote>
  <w:footnote w:type="continuationSeparator" w:id="1">
    <w:p w:rsidR="00FB4FDD" w:rsidRDefault="00FB4FDD" w:rsidP="00D40F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0F1A"/>
    <w:rsid w:val="00284543"/>
    <w:rsid w:val="00372D85"/>
    <w:rsid w:val="00816E42"/>
    <w:rsid w:val="00A9165C"/>
    <w:rsid w:val="00D40F1A"/>
    <w:rsid w:val="00FB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2" type="connector" idref="#_x0000_s2052"/>
        <o:r id="V:Rule4" type="connector" idref="#_x0000_s2054"/>
        <o:r id="V:Rule5" type="connector" idref="#_x0000_s2055"/>
        <o:r id="V:Rule9" type="connector" idref="#_x0000_s2059"/>
        <o:r id="V:Rule10" type="connector" idref="#_x0000_s2061"/>
        <o:r id="V:Rule12" type="connector" idref="#_x0000_s2062"/>
        <o:r id="V:Rule13" type="connector" idref="#_x0000_s2063"/>
        <o:r id="V:Rule14" type="connector" idref="#_x0000_s2064"/>
        <o:r id="V:Rule15" type="connector" idref="#_x0000_s2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0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0F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0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0F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>Home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2019-09-24T03:40:00Z</dcterms:created>
  <dcterms:modified xsi:type="dcterms:W3CDTF">2019-09-24T03:40:00Z</dcterms:modified>
</cp:coreProperties>
</file>